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C2" w:rsidRDefault="00C505F4" w:rsidP="00C505F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05F4">
        <w:rPr>
          <w:rFonts w:ascii="Times New Roman" w:hAnsi="Times New Roman" w:cs="Times New Roman"/>
          <w:b/>
          <w:sz w:val="28"/>
          <w:szCs w:val="28"/>
          <w:lang w:val="en-US"/>
        </w:rPr>
        <w:t>Topics of Seminar Classes</w:t>
      </w:r>
    </w:p>
    <w:tbl>
      <w:tblPr>
        <w:tblW w:w="10200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533"/>
        <w:gridCol w:w="1122"/>
        <w:gridCol w:w="1133"/>
      </w:tblGrid>
      <w:tr w:rsidR="00C505F4" w:rsidTr="00C505F4">
        <w:trPr>
          <w:cantSplit/>
          <w:trHeight w:val="47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Week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Topic name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Number of hours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Max.</w:t>
            </w:r>
          </w:p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score</w:t>
            </w:r>
            <w:r>
              <w:rPr>
                <w:bCs/>
                <w:lang w:val="en-US" w:eastAsia="en-US"/>
              </w:rPr>
              <w:t>***</w:t>
            </w:r>
          </w:p>
        </w:tc>
      </w:tr>
      <w:tr w:rsidR="00C505F4" w:rsidTr="00C505F4">
        <w:trPr>
          <w:trHeight w:val="285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/>
                <w:bCs/>
                <w:lang w:val="en-US" w:eastAsia="ar-SA"/>
              </w:rPr>
              <w:t>Module 1 Methodology of foreign language education</w:t>
            </w:r>
          </w:p>
        </w:tc>
      </w:tr>
      <w:tr w:rsidR="00C505F4" w:rsidTr="00C505F4">
        <w:trPr>
          <w:trHeight w:val="438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ar-SA"/>
              </w:rPr>
              <w:t>Lec</w:t>
            </w:r>
            <w:proofErr w:type="spellEnd"/>
            <w:r>
              <w:rPr>
                <w:b/>
                <w:bCs/>
                <w:lang w:val="en-US" w:eastAsia="ar-SA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1.</w:t>
            </w:r>
            <w:r>
              <w:rPr>
                <w:lang w:val="en-US" w:eastAsia="en-US"/>
              </w:rPr>
              <w:t xml:space="preserve"> </w:t>
            </w:r>
            <w:r>
              <w:rPr>
                <w:bCs/>
                <w:lang w:val="en-US" w:eastAsia="ko-KR"/>
              </w:rPr>
              <w:t xml:space="preserve">Connection between methods of foreign-language education with other sciences. Aims of foreign language teaching. </w:t>
            </w:r>
            <w:r>
              <w:rPr>
                <w:rFonts w:eastAsia="Calibri"/>
                <w:lang w:val="en-US" w:eastAsia="en-US"/>
              </w:rPr>
              <w:t>Principles of foreign language teaching</w:t>
            </w:r>
            <w:r>
              <w:rPr>
                <w:rFonts w:eastAsia="Calibri"/>
                <w:lang w:val="en-NZ" w:eastAsia="en-US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trHeight w:val="403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1.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val="en-US" w:eastAsia="ko-KR"/>
              </w:rPr>
              <w:t xml:space="preserve">Aims of foreign language teaching. </w:t>
            </w:r>
            <w:r>
              <w:rPr>
                <w:rFonts w:eastAsia="Calibri"/>
                <w:lang w:val="en-US" w:eastAsia="en-US"/>
              </w:rPr>
              <w:t>Principles of foreign language teaching</w:t>
            </w:r>
            <w:r>
              <w:rPr>
                <w:rFonts w:eastAsia="Calibri"/>
                <w:lang w:val="en-NZ" w:eastAsia="en-US"/>
              </w:rPr>
              <w:t xml:space="preserve">. </w:t>
            </w:r>
            <w:r>
              <w:rPr>
                <w:bCs/>
                <w:lang w:val="en-US" w:eastAsia="ko-KR"/>
              </w:rPr>
              <w:t>Methods of foreign-language education as theoretical - applied science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trHeight w:val="159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rPr>
                <w:rFonts w:ascii="Times New Roman" w:eastAsia="Times New Roman" w:hAnsi="Times New Roman" w:cs="Times New Roman"/>
                <w:bCs/>
                <w:lang w:val="en-US" w:eastAsia="ko-KR"/>
              </w:rPr>
            </w:pPr>
            <w:proofErr w:type="spellStart"/>
            <w:r>
              <w:rPr>
                <w:b/>
                <w:bCs/>
                <w:lang w:val="en-US" w:eastAsia="ar-SA"/>
              </w:rPr>
              <w:t>Lec</w:t>
            </w:r>
            <w:proofErr w:type="spellEnd"/>
            <w:r>
              <w:rPr>
                <w:b/>
                <w:bCs/>
                <w:lang w:val="en-US" w:eastAsia="ar-SA"/>
              </w:rPr>
              <w:t xml:space="preserve"> 2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lang w:val="en-US" w:eastAsia="en-US"/>
              </w:rPr>
              <w:t xml:space="preserve">  </w:t>
            </w:r>
            <w:r>
              <w:rPr>
                <w:lang w:val="en-US" w:eastAsia="en-US" w:bidi="en-US"/>
              </w:rPr>
              <w:t>Approaches and Methods in Foreign Language Teaching</w:t>
            </w:r>
            <w:r>
              <w:rPr>
                <w:bCs/>
                <w:lang w:val="en-US" w:eastAsia="ko-KR"/>
              </w:rPr>
              <w:t>. Methodology of foreign-language education</w:t>
            </w:r>
            <w:r>
              <w:rPr>
                <w:bCs/>
                <w:lang w:eastAsia="ko-KR"/>
              </w:rPr>
              <w:t xml:space="preserve">. Trend and fashion in Foreign Language Didactics.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trHeight w:val="159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2.</w:t>
            </w:r>
            <w:r>
              <w:rPr>
                <w:bCs/>
                <w:lang w:val="en-US" w:eastAsia="en-US"/>
              </w:rPr>
              <w:t xml:space="preserve"> Foreign Language Didactics as discipline. Defining approach, method, technique. </w:t>
            </w:r>
            <w:r>
              <w:rPr>
                <w:bCs/>
                <w:lang w:val="en-US" w:eastAsia="ko-KR"/>
              </w:rPr>
              <w:t>Modern approaches to teaching a foreign language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trHeight w:val="239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IWST 1. Consultation on the implementation of IWS1 on the topic: </w:t>
            </w:r>
          </w:p>
          <w:p w:rsidR="00C505F4" w:rsidRDefault="00C505F4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 xml:space="preserve">Drawing a concept map of FLT methodology: Approach, Method, Technique and classification of the approaches concerning Language and Language Learning. </w:t>
            </w:r>
            <w:r>
              <w:rPr>
                <w:lang w:eastAsia="en-US"/>
              </w:rPr>
              <w:t>Schumann’s Acculturation Theory.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trHeight w:val="159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rPr>
                <w:rFonts w:ascii="Times New Roman" w:eastAsia="Times New Roman" w:hAnsi="Times New Roman" w:cs="Times New Roman"/>
                <w:bCs/>
                <w:lang w:val="en-US" w:eastAsia="ko-KR"/>
              </w:rPr>
            </w:pPr>
            <w:proofErr w:type="spellStart"/>
            <w:r>
              <w:rPr>
                <w:b/>
                <w:bCs/>
                <w:lang w:val="en-US" w:eastAsia="ar-SA"/>
              </w:rPr>
              <w:t>Lec</w:t>
            </w:r>
            <w:proofErr w:type="spellEnd"/>
            <w:r>
              <w:rPr>
                <w:b/>
                <w:bCs/>
                <w:lang w:val="en-US" w:eastAsia="ar-SA"/>
              </w:rPr>
              <w:t xml:space="preserve"> 3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lang w:val="en-US" w:eastAsia="en-US"/>
              </w:rPr>
              <w:t xml:space="preserve">  </w:t>
            </w:r>
            <w:r>
              <w:rPr>
                <w:bCs/>
                <w:lang w:eastAsia="ko-KR"/>
              </w:rPr>
              <w:t>Foreign Language Knowledge and Course Planning.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trHeight w:val="159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3.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Questions about knowledge in Foreign Language Teaching/Learning. Official knowledge in FLD. Communicative competence in Foreign Language Didactics.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SIW 1.</w:t>
            </w:r>
            <w:r>
              <w:rPr>
                <w:lang w:val="en-US" w:eastAsia="en-US"/>
              </w:rPr>
              <w:t xml:space="preserve"> Process-Based CLT Approaches – Content-Based Instruction and Task-Based Instruction. </w:t>
            </w:r>
          </w:p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lang w:val="en-US" w:eastAsia="en-US"/>
              </w:rPr>
              <w:t>Product-Based CLT Approaches – Text-Based Instruction and Competency-Based Instruction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ar-SA"/>
              </w:rPr>
              <w:t>Lec</w:t>
            </w:r>
            <w:proofErr w:type="spellEnd"/>
            <w:r>
              <w:rPr>
                <w:b/>
                <w:bCs/>
                <w:lang w:val="en-US" w:eastAsia="ar-SA"/>
              </w:rPr>
              <w:t xml:space="preserve"> 4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lang w:val="en-US" w:eastAsia="en-US"/>
              </w:rPr>
              <w:t xml:space="preserve">  The object of knowledge in foreign language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trHeight w:val="779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pStyle w:val="20"/>
              <w:tabs>
                <w:tab w:val="left" w:pos="298"/>
              </w:tabs>
              <w:ind w:firstLine="0"/>
              <w:rPr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Sem</w:t>
            </w:r>
            <w:proofErr w:type="spellEnd"/>
            <w:r>
              <w:rPr>
                <w:b/>
                <w:bCs/>
                <w:lang w:val="en-US"/>
              </w:rPr>
              <w:t xml:space="preserve"> 4.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en-GB"/>
              </w:rPr>
              <w:t xml:space="preserve">How has the formalist/structural theory of language affected foreign language teaching </w:t>
            </w:r>
            <w:proofErr w:type="gramStart"/>
            <w:r>
              <w:rPr>
                <w:bCs/>
                <w:lang w:val="en-GB"/>
              </w:rPr>
              <w:t>practices.</w:t>
            </w:r>
            <w:proofErr w:type="gramEnd"/>
            <w:r>
              <w:rPr>
                <w:bCs/>
                <w:lang w:val="en-GB"/>
              </w:rPr>
              <w:t xml:space="preserve"> How has  functionalism affected foreign language teaching practices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IWST 2. Colloquium (quiz, test, project, essay, situational task, etc.).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ar-SA"/>
              </w:rPr>
              <w:t>Lec</w:t>
            </w:r>
            <w:proofErr w:type="spellEnd"/>
            <w:r>
              <w:rPr>
                <w:b/>
                <w:bCs/>
                <w:lang w:val="en-US" w:eastAsia="ar-SA"/>
              </w:rPr>
              <w:t xml:space="preserve"> 5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lang w:val="en-US"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Recent Developments in Language Teaching Pedagogy</w:t>
            </w:r>
            <w:r>
              <w:rPr>
                <w:lang w:val="en-US" w:eastAsia="en-US"/>
              </w:rPr>
              <w:t xml:space="preserve"> </w:t>
            </w:r>
          </w:p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trHeight w:val="15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Sem</w:t>
            </w:r>
            <w:proofErr w:type="spellEnd"/>
            <w:r>
              <w:rPr>
                <w:b/>
                <w:bCs/>
                <w:lang w:val="en-US"/>
              </w:rPr>
              <w:t xml:space="preserve"> 5.</w:t>
            </w:r>
            <w:r>
              <w:rPr>
                <w:bCs/>
                <w:lang w:val="en-US"/>
              </w:rPr>
              <w:t xml:space="preserve"> Claims of the Communicative Approach and its characteristics. Task-based pedagogy as an approach to language learning. Intercultural awareness / communicative competence and FLL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C505F4" w:rsidTr="00C505F4">
        <w:trPr>
          <w:trHeight w:val="207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ar-SA"/>
              </w:rPr>
            </w:pPr>
            <w:r>
              <w:rPr>
                <w:b/>
                <w:bCs/>
                <w:lang w:val="kk-KZ" w:eastAsia="ar-SA"/>
              </w:rPr>
              <w:lastRenderedPageBreak/>
              <w:t>Module 2</w:t>
            </w:r>
            <w:r>
              <w:rPr>
                <w:b/>
                <w:bCs/>
                <w:color w:val="FF0000"/>
                <w:lang w:val="kk-KZ" w:eastAsia="ar-SA"/>
              </w:rPr>
              <w:t xml:space="preserve"> </w:t>
            </w:r>
          </w:p>
        </w:tc>
      </w:tr>
      <w:tr w:rsidR="00C505F4" w:rsidTr="00C505F4">
        <w:trPr>
          <w:trHeight w:val="319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ar-SA"/>
              </w:rPr>
              <w:t>Lec</w:t>
            </w:r>
            <w:proofErr w:type="spellEnd"/>
            <w:r>
              <w:rPr>
                <w:b/>
                <w:bCs/>
                <w:lang w:val="en-US" w:eastAsia="ar-SA"/>
              </w:rPr>
              <w:t xml:space="preserve"> 6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lang w:val="en-US" w:eastAsia="en-US"/>
              </w:rPr>
              <w:t xml:space="preserve"> Focus on Learning and the Language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6.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Learner Variables affecting learning outcome. Learning strategies. Autonomy and self-direction in Foreign Language Teaching/Learning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ko-KR"/>
              </w:rPr>
            </w:pPr>
            <w:proofErr w:type="spellStart"/>
            <w:r>
              <w:rPr>
                <w:b/>
                <w:bCs/>
                <w:lang w:val="en-US" w:eastAsia="ar-SA"/>
              </w:rPr>
              <w:t>Lec</w:t>
            </w:r>
            <w:proofErr w:type="spellEnd"/>
            <w:r>
              <w:rPr>
                <w:b/>
                <w:bCs/>
                <w:lang w:val="en-US" w:eastAsia="ar-SA"/>
              </w:rPr>
              <w:t xml:space="preserve"> 7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lang w:val="en-US" w:eastAsia="en-US"/>
              </w:rPr>
              <w:t xml:space="preserve">  </w:t>
            </w:r>
            <w:r>
              <w:rPr>
                <w:bCs/>
                <w:lang w:val="en-US" w:eastAsia="en-US"/>
              </w:rPr>
              <w:t>Views of language acquisition and learning in Foreign Language Didactics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7.</w:t>
            </w:r>
            <w:r>
              <w:rPr>
                <w:bCs/>
                <w:lang w:val="en-US" w:eastAsia="en-US"/>
              </w:rPr>
              <w:t xml:space="preserve"> Language learning and acquisition. Second Language Acquisition (SLA). The role of output in Foreign Language Teaching and Learning. Psychology and language learning theories in FLD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trHeight w:val="28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IWST 3. Consultation on the implementation of the IWS 2.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b/>
                <w:lang w:val="en-US" w:eastAsia="en-US"/>
              </w:rPr>
              <w:t xml:space="preserve">     LEVEL CONTROL 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b/>
                <w:bCs/>
                <w:lang w:val="en-US" w:eastAsia="ar-SA"/>
              </w:rPr>
              <w:t>100</w:t>
            </w: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Cs/>
                <w:lang w:val="en-US" w:eastAsia="ko-KR"/>
              </w:rPr>
            </w:pPr>
            <w:proofErr w:type="spellStart"/>
            <w:r>
              <w:rPr>
                <w:b/>
                <w:bCs/>
                <w:lang w:val="en-US" w:eastAsia="ar-SA"/>
              </w:rPr>
              <w:t>Lec</w:t>
            </w:r>
            <w:proofErr w:type="spellEnd"/>
            <w:r>
              <w:rPr>
                <w:b/>
                <w:bCs/>
                <w:lang w:val="en-US" w:eastAsia="ar-SA"/>
              </w:rPr>
              <w:t xml:space="preserve"> 8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lang w:val="en-US" w:eastAsia="en-US"/>
              </w:rPr>
              <w:t xml:space="preserve"> The Importance of Teaching Vocabulary, its role and Syllabus Requirement.</w:t>
            </w:r>
            <w:r>
              <w:rPr>
                <w:bCs/>
                <w:lang w:val="en-US" w:eastAsia="ko-KR"/>
              </w:rPr>
              <w:t xml:space="preserve"> Essence of modern competence – methodological foreign-language and educational paradigms as systems of cross-cultural and communicative foreign-language education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8.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Difficulties Pupils Experience in assimilating Vocabulary. Psychological and Linguistic peculiarities of the English Vocabulary. How to Teach Vocabulary in School. </w:t>
            </w:r>
            <w:r>
              <w:rPr>
                <w:lang w:val="en" w:eastAsia="en-US"/>
              </w:rPr>
              <w:t xml:space="preserve">Forming lexical skills: General characteristics of </w:t>
            </w:r>
            <w:r>
              <w:rPr>
                <w:lang w:val="en" w:eastAsia="en-US"/>
              </w:rPr>
              <w:br/>
              <w:t>lexical skills, content training vocabulary</w:t>
            </w:r>
            <w:proofErr w:type="gramStart"/>
            <w:r>
              <w:rPr>
                <w:lang w:val="en" w:eastAsia="en-US"/>
              </w:rPr>
              <w:t>,</w:t>
            </w:r>
            <w:proofErr w:type="gramEnd"/>
            <w:r>
              <w:rPr>
                <w:lang w:val="en" w:eastAsia="en-US"/>
              </w:rPr>
              <w:br/>
              <w:t>requirements for organization learning vocabulary.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ar-SA"/>
              </w:rPr>
            </w:pPr>
            <w:r>
              <w:rPr>
                <w:b/>
                <w:bCs/>
                <w:lang w:val="en-US" w:eastAsia="en-US"/>
              </w:rPr>
              <w:t>IWS 2.</w:t>
            </w:r>
            <w:r>
              <w:rPr>
                <w:lang w:val="en-US" w:eastAsia="en-US"/>
              </w:rPr>
              <w:t xml:space="preserve"> Classroom listening</w:t>
            </w:r>
            <w:r>
              <w:rPr>
                <w:lang w:val="en-NZ" w:eastAsia="en-US"/>
              </w:rPr>
              <w:t xml:space="preserve">. </w:t>
            </w:r>
            <w:r>
              <w:rPr>
                <w:lang w:val="en-US" w:eastAsia="en-US"/>
              </w:rPr>
              <w:t>The Three Stages of a Listening Activity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ko-KR"/>
              </w:rPr>
            </w:pPr>
            <w:proofErr w:type="spellStart"/>
            <w:r>
              <w:rPr>
                <w:b/>
                <w:bCs/>
                <w:lang w:val="en-US" w:eastAsia="ar-SA"/>
              </w:rPr>
              <w:t>Lec</w:t>
            </w:r>
            <w:proofErr w:type="spellEnd"/>
            <w:r>
              <w:rPr>
                <w:b/>
                <w:bCs/>
                <w:lang w:val="en-US" w:eastAsia="ar-SA"/>
              </w:rPr>
              <w:t xml:space="preserve"> 9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lang w:val="en-US" w:eastAsia="en-US"/>
              </w:rPr>
              <w:t xml:space="preserve">  </w:t>
            </w:r>
            <w:r>
              <w:rPr>
                <w:rFonts w:eastAsia="Calibri"/>
                <w:lang w:val="en-US" w:eastAsia="en-US"/>
              </w:rPr>
              <w:t>Teaching Grammar</w:t>
            </w:r>
            <w:r>
              <w:rPr>
                <w:rFonts w:eastAsia="Calibri"/>
                <w:lang w:val="en-NZ" w:eastAsia="en-US"/>
              </w:rPr>
              <w:t xml:space="preserve">, </w:t>
            </w:r>
            <w:r>
              <w:rPr>
                <w:rFonts w:eastAsia="Calibri"/>
                <w:bCs/>
                <w:lang w:val="en-US" w:eastAsia="ko-KR"/>
              </w:rPr>
              <w:t xml:space="preserve">Methodical systems of foreign-language education: purpose, methods, approaches, contents, principles, technologies of foreign-language education (methods, means, receptions, interactive and information technology etc.)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trHeight w:val="27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9.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The Most Common Difficulties Pupils have in Assimilating English Grammar).</w:t>
            </w:r>
          </w:p>
          <w:p w:rsidR="00C505F4" w:rsidRDefault="00C505F4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3. The Content of Teaching Grammar. The Principles of Selecting Grammar Material for Teaching.</w:t>
            </w:r>
          </w:p>
          <w:p w:rsidR="00C505F4" w:rsidRDefault="00C505F4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4. How to Teach Grammar</w:t>
            </w:r>
          </w:p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5. Types of Exercises for Assimilation of Grammar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ko-KR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Lec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10. </w:t>
            </w:r>
            <w:r>
              <w:rPr>
                <w:lang w:val="en-US" w:eastAsia="en-US"/>
              </w:rPr>
              <w:t xml:space="preserve">The importance of Listening Comprehension. </w:t>
            </w:r>
            <w:r>
              <w:rPr>
                <w:bCs/>
                <w:lang w:val="en-US" w:eastAsia="ko-KR"/>
              </w:rPr>
              <w:t>Classroom listening.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10.</w:t>
            </w:r>
            <w:r>
              <w:rPr>
                <w:bCs/>
                <w:lang w:val="en-US" w:eastAsia="ko-KR"/>
              </w:rPr>
              <w:t xml:space="preserve">  Organizational basis of foreign-language education: types of educational programs. </w:t>
            </w:r>
            <w:r>
              <w:rPr>
                <w:lang w:val="en-US" w:eastAsia="en-US"/>
              </w:rPr>
              <w:t>The ways (techniques) of teaching Listening Comprehension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IWST 4. Colloquium (quiz, test, project, essay, situational task, etc.). </w:t>
            </w:r>
          </w:p>
          <w:p w:rsidR="00C505F4" w:rsidRDefault="00C505F4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forms of communication. The structure of verbal communication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kk-KZ" w:eastAsia="en-US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pStyle w:val="a9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Module </w:t>
            </w:r>
            <w:r>
              <w:rPr>
                <w:rFonts w:ascii="Times New Roman" w:hAnsi="Times New Roman"/>
                <w:b/>
                <w:bCs/>
                <w:lang w:val="en-US" w:eastAsia="ar-SA"/>
              </w:rPr>
              <w:t>3</w:t>
            </w:r>
            <w:r>
              <w:rPr>
                <w:b/>
                <w:bCs/>
                <w:color w:val="FF0000"/>
                <w:lang w:val="kk-KZ" w:eastAsia="ar-SA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Lec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11. </w:t>
            </w:r>
            <w:r>
              <w:rPr>
                <w:lang w:val="en-US" w:eastAsia="en-US"/>
              </w:rPr>
              <w:t>Teaching Speaking in English</w:t>
            </w:r>
            <w:r>
              <w:rPr>
                <w:bCs/>
                <w:lang w:val="kk-KZ" w:eastAsia="ko-KR"/>
              </w:rPr>
              <w:t xml:space="preserve">. </w:t>
            </w:r>
            <w:r>
              <w:rPr>
                <w:bCs/>
                <w:lang w:val="en-US" w:eastAsia="ko-KR"/>
              </w:rPr>
              <w:t>Language means of cross-cultural communication: lexical, grammatical aspects.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Cs/>
                <w:lang w:val="en-US" w:eastAsia="ko-KR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11.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rFonts w:eastAsia="Calibri"/>
                <w:bCs/>
                <w:lang w:val="en-US" w:eastAsia="ko-KR"/>
              </w:rPr>
              <w:t>Speaking as a type communicative activity – activity bases of communication on the basis of listening, speaking, reading and writing.</w:t>
            </w:r>
          </w:p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ko-KR"/>
              </w:rPr>
            </w:pPr>
            <w:r>
              <w:rPr>
                <w:rFonts w:eastAsia="Calibri"/>
                <w:bCs/>
                <w:lang w:val="en-US" w:eastAsia="ko-KR"/>
              </w:rPr>
              <w:t>Basic linguistic and psychological characteristics of speaking.</w:t>
            </w:r>
            <w:r>
              <w:rPr>
                <w:rFonts w:eastAsia="Calibri"/>
                <w:b/>
                <w:bCs/>
                <w:lang w:val="en-US" w:eastAsia="ko-KR"/>
              </w:rPr>
              <w:t xml:space="preserve"> </w:t>
            </w:r>
            <w:r>
              <w:rPr>
                <w:rFonts w:eastAsia="Calibri"/>
                <w:bCs/>
                <w:lang w:val="en-US" w:eastAsia="ko-KR"/>
              </w:rPr>
              <w:t>Cross-cultural speech activities – types of listening, speaking, reading and writing.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Lec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12. </w:t>
            </w:r>
            <w:r>
              <w:rPr>
                <w:lang w:val="en-US" w:eastAsia="en-US"/>
              </w:rPr>
              <w:t>Reading as an aim and a means of teaching and learning a foreign language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12.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val="en-US" w:eastAsia="ko-KR"/>
              </w:rPr>
              <w:t>Reading comprehension. Some difficulties pupils have in learning to read in the English language. How to teach reading. Selection of texts for reading.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lang w:val="en-US" w:eastAsia="en-US"/>
              </w:rPr>
              <w:t>IWST 5. Consultation on the implementation of the IWS 3.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Lec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13. </w:t>
            </w:r>
            <w:r>
              <w:rPr>
                <w:bCs/>
                <w:lang w:val="en-US" w:eastAsia="en-US"/>
              </w:rPr>
              <w:t>The importance</w:t>
            </w:r>
            <w:r>
              <w:rPr>
                <w:lang w:val="en-US" w:eastAsia="en-US"/>
              </w:rPr>
              <w:t xml:space="preserve"> of writing in language learning. Writing as a skill.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13.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Difficulties pupils have in Learning to Write English. Stages in the Development of Writing Proficiency. How to Teach Writing? Examples of Exercises to Develop the Writing skills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IWS 3.</w:t>
            </w:r>
            <w:r>
              <w:rPr>
                <w:lang w:val="en-US" w:eastAsia="en-US"/>
              </w:rPr>
              <w:t xml:space="preserve"> </w:t>
            </w:r>
            <w:r>
              <w:rPr>
                <w:bCs/>
                <w:lang w:val="en-US" w:eastAsia="en-US"/>
              </w:rPr>
              <w:t>Problem task: Modern foreign- educational process: managements, organization, technologies of training. Standard operating documents: (state obligatory educational standard of specialty, educational program as organizational axis educational process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Lec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14. </w:t>
            </w:r>
            <w:r>
              <w:rPr>
                <w:lang w:val="en-US" w:eastAsia="en-US"/>
              </w:rPr>
              <w:t>Planning in Foreign Language Teaching</w:t>
            </w:r>
            <w:r>
              <w:rPr>
                <w:lang w:val="en-NZ" w:eastAsia="en-US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14.</w:t>
            </w:r>
            <w:r>
              <w:rPr>
                <w:bCs/>
                <w:lang w:val="en-US" w:eastAsia="en-US"/>
              </w:rPr>
              <w:t xml:space="preserve"> Management of educational process:  planning educational process (types of planning).  Features of planning on credit system:  Lesson as main form of the organization educational process:  extra-curricular work on a foreign language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en-US" w:eastAsia="en-US"/>
              </w:rPr>
            </w:pPr>
            <w:r>
              <w:rPr>
                <w:b/>
                <w:lang w:val="en-US" w:eastAsia="en-US"/>
              </w:rPr>
              <w:t>IWST 6. Colloquium (quiz, test, project, essay, situational task, etc.).</w:t>
            </w:r>
            <w:r>
              <w:rPr>
                <w:b/>
                <w:color w:val="FF0000"/>
                <w:lang w:val="en-US" w:eastAsia="en-US"/>
              </w:rPr>
              <w:t xml:space="preserve"> </w:t>
            </w:r>
          </w:p>
          <w:p w:rsidR="00C505F4" w:rsidRDefault="00C505F4">
            <w:pPr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lang w:val="en-US" w:eastAsia="en-US"/>
              </w:rPr>
              <w:t>Functions, forms and content of the current, intermediate and final control of the course of foreign language in the secondary and high school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Lec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15. </w:t>
            </w:r>
            <w:r>
              <w:rPr>
                <w:lang w:val="en-US" w:eastAsia="en-US"/>
              </w:rPr>
              <w:t>Teaching Testing and Evaluation.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15.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Teaching and testing. Testing and evaluation. Basic aspects of testing. Types of tests. Criteria of evaluation. Self- evaluation as a </w:t>
            </w:r>
            <w:r>
              <w:rPr>
                <w:lang w:val="en-US" w:eastAsia="en-US"/>
              </w:rPr>
              <w:lastRenderedPageBreak/>
              <w:t>system of evaluation. European language portfolio about evaluation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IWST 7.  Consultation on examination issues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en-US"/>
              </w:rPr>
            </w:pPr>
          </w:p>
        </w:tc>
      </w:tr>
      <w:tr w:rsidR="00C505F4" w:rsidTr="00C505F4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LEVEL CONTROL 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F4" w:rsidRDefault="00C505F4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F4" w:rsidRDefault="00C505F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100</w:t>
            </w:r>
          </w:p>
        </w:tc>
      </w:tr>
    </w:tbl>
    <w:p w:rsidR="00C505F4" w:rsidRPr="00C505F4" w:rsidRDefault="00C505F4" w:rsidP="00C505F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C505F4" w:rsidRPr="00C5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79F9"/>
    <w:multiLevelType w:val="multilevel"/>
    <w:tmpl w:val="DB26E60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79"/>
    <w:rsid w:val="00176579"/>
    <w:rsid w:val="0071260D"/>
    <w:rsid w:val="007372C2"/>
    <w:rsid w:val="009F4825"/>
    <w:rsid w:val="00C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25"/>
    <w:rPr>
      <w:rFonts w:eastAsiaTheme="minorEastAsia"/>
      <w:lang w:val="en-GB" w:eastAsia="el-GR"/>
    </w:rPr>
  </w:style>
  <w:style w:type="paragraph" w:styleId="1">
    <w:name w:val="heading 1"/>
    <w:basedOn w:val="a"/>
    <w:next w:val="a"/>
    <w:link w:val="10"/>
    <w:uiPriority w:val="9"/>
    <w:qFormat/>
    <w:rsid w:val="009F4825"/>
    <w:pPr>
      <w:numPr>
        <w:numId w:val="1"/>
      </w:num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4825"/>
    <w:pPr>
      <w:numPr>
        <w:ilvl w:val="2"/>
        <w:numId w:val="1"/>
      </w:numPr>
      <w:spacing w:before="200" w:after="12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25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25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25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25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25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825"/>
    <w:rPr>
      <w:rFonts w:asciiTheme="majorHAnsi" w:eastAsiaTheme="majorEastAsia" w:hAnsiTheme="majorHAnsi" w:cstheme="majorBidi"/>
      <w:b/>
      <w:bCs/>
      <w:sz w:val="28"/>
      <w:szCs w:val="28"/>
      <w:lang w:val="en-GB" w:eastAsia="el-GR"/>
    </w:rPr>
  </w:style>
  <w:style w:type="character" w:customStyle="1" w:styleId="30">
    <w:name w:val="Заголовок 3 Знак"/>
    <w:basedOn w:val="a0"/>
    <w:link w:val="3"/>
    <w:uiPriority w:val="9"/>
    <w:rsid w:val="009F4825"/>
    <w:rPr>
      <w:rFonts w:asciiTheme="majorHAnsi" w:eastAsiaTheme="majorEastAsia" w:hAnsiTheme="majorHAnsi" w:cstheme="majorBidi"/>
      <w:b/>
      <w:bCs/>
      <w:lang w:val="en-US" w:eastAsia="el-GR"/>
    </w:rPr>
  </w:style>
  <w:style w:type="character" w:customStyle="1" w:styleId="50">
    <w:name w:val="Заголовок 5 Знак"/>
    <w:basedOn w:val="a0"/>
    <w:link w:val="5"/>
    <w:uiPriority w:val="9"/>
    <w:semiHidden/>
    <w:rsid w:val="009F4825"/>
    <w:rPr>
      <w:rFonts w:asciiTheme="majorHAnsi" w:eastAsiaTheme="majorEastAsia" w:hAnsiTheme="majorHAnsi" w:cstheme="majorBidi"/>
      <w:b/>
      <w:bCs/>
      <w:color w:val="7F7F7F" w:themeColor="text1" w:themeTint="80"/>
      <w:lang w:val="en-GB" w:eastAsia="el-GR"/>
    </w:rPr>
  </w:style>
  <w:style w:type="character" w:customStyle="1" w:styleId="60">
    <w:name w:val="Заголовок 6 Знак"/>
    <w:basedOn w:val="a0"/>
    <w:link w:val="6"/>
    <w:uiPriority w:val="9"/>
    <w:semiHidden/>
    <w:rsid w:val="009F4825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eastAsia="el-GR"/>
    </w:rPr>
  </w:style>
  <w:style w:type="character" w:customStyle="1" w:styleId="70">
    <w:name w:val="Заголовок 7 Знак"/>
    <w:basedOn w:val="a0"/>
    <w:link w:val="7"/>
    <w:uiPriority w:val="9"/>
    <w:semiHidden/>
    <w:rsid w:val="009F4825"/>
    <w:rPr>
      <w:rFonts w:asciiTheme="majorHAnsi" w:eastAsiaTheme="majorEastAsia" w:hAnsiTheme="majorHAnsi" w:cstheme="majorBidi"/>
      <w:i/>
      <w:iCs/>
      <w:lang w:val="en-GB" w:eastAsia="el-GR"/>
    </w:rPr>
  </w:style>
  <w:style w:type="character" w:customStyle="1" w:styleId="80">
    <w:name w:val="Заголовок 8 Знак"/>
    <w:basedOn w:val="a0"/>
    <w:link w:val="8"/>
    <w:uiPriority w:val="9"/>
    <w:semiHidden/>
    <w:rsid w:val="009F4825"/>
    <w:rPr>
      <w:rFonts w:asciiTheme="majorHAnsi" w:eastAsiaTheme="majorEastAsia" w:hAnsiTheme="majorHAnsi" w:cstheme="majorBidi"/>
      <w:sz w:val="20"/>
      <w:szCs w:val="20"/>
      <w:lang w:val="en-GB" w:eastAsia="el-GR"/>
    </w:rPr>
  </w:style>
  <w:style w:type="character" w:customStyle="1" w:styleId="90">
    <w:name w:val="Заголовок 9 Знак"/>
    <w:basedOn w:val="a0"/>
    <w:link w:val="9"/>
    <w:uiPriority w:val="9"/>
    <w:semiHidden/>
    <w:rsid w:val="009F4825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l-GR"/>
    </w:rPr>
  </w:style>
  <w:style w:type="table" w:styleId="a3">
    <w:name w:val="Table Grid"/>
    <w:basedOn w:val="a1"/>
    <w:rsid w:val="009F4825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F4825"/>
    <w:pPr>
      <w:spacing w:after="0" w:line="360" w:lineRule="auto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a5">
    <w:name w:val="Основной текст Знак"/>
    <w:basedOn w:val="a0"/>
    <w:link w:val="a4"/>
    <w:rsid w:val="009F482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F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825"/>
    <w:rPr>
      <w:rFonts w:ascii="Tahoma" w:eastAsiaTheme="minorEastAsia" w:hAnsi="Tahoma" w:cs="Tahoma"/>
      <w:sz w:val="16"/>
      <w:szCs w:val="16"/>
      <w:lang w:val="en-GB" w:eastAsia="el-GR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9"/>
    <w:uiPriority w:val="34"/>
    <w:locked/>
    <w:rsid w:val="00C505F4"/>
    <w:rPr>
      <w:rFonts w:ascii="Calibri" w:eastAsia="Calibri" w:hAnsi="Calibri" w:cs="Times New Roman"/>
    </w:rPr>
  </w:style>
  <w:style w:type="paragraph" w:styleId="a9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C505F4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2">
    <w:name w:val="Основной текст (2)_"/>
    <w:link w:val="20"/>
    <w:locked/>
    <w:rsid w:val="00C505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5F4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25"/>
    <w:rPr>
      <w:rFonts w:eastAsiaTheme="minorEastAsia"/>
      <w:lang w:val="en-GB" w:eastAsia="el-GR"/>
    </w:rPr>
  </w:style>
  <w:style w:type="paragraph" w:styleId="1">
    <w:name w:val="heading 1"/>
    <w:basedOn w:val="a"/>
    <w:next w:val="a"/>
    <w:link w:val="10"/>
    <w:uiPriority w:val="9"/>
    <w:qFormat/>
    <w:rsid w:val="009F4825"/>
    <w:pPr>
      <w:numPr>
        <w:numId w:val="1"/>
      </w:num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4825"/>
    <w:pPr>
      <w:numPr>
        <w:ilvl w:val="2"/>
        <w:numId w:val="1"/>
      </w:numPr>
      <w:spacing w:before="200" w:after="12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25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25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25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25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25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825"/>
    <w:rPr>
      <w:rFonts w:asciiTheme="majorHAnsi" w:eastAsiaTheme="majorEastAsia" w:hAnsiTheme="majorHAnsi" w:cstheme="majorBidi"/>
      <w:b/>
      <w:bCs/>
      <w:sz w:val="28"/>
      <w:szCs w:val="28"/>
      <w:lang w:val="en-GB" w:eastAsia="el-GR"/>
    </w:rPr>
  </w:style>
  <w:style w:type="character" w:customStyle="1" w:styleId="30">
    <w:name w:val="Заголовок 3 Знак"/>
    <w:basedOn w:val="a0"/>
    <w:link w:val="3"/>
    <w:uiPriority w:val="9"/>
    <w:rsid w:val="009F4825"/>
    <w:rPr>
      <w:rFonts w:asciiTheme="majorHAnsi" w:eastAsiaTheme="majorEastAsia" w:hAnsiTheme="majorHAnsi" w:cstheme="majorBidi"/>
      <w:b/>
      <w:bCs/>
      <w:lang w:val="en-US" w:eastAsia="el-GR"/>
    </w:rPr>
  </w:style>
  <w:style w:type="character" w:customStyle="1" w:styleId="50">
    <w:name w:val="Заголовок 5 Знак"/>
    <w:basedOn w:val="a0"/>
    <w:link w:val="5"/>
    <w:uiPriority w:val="9"/>
    <w:semiHidden/>
    <w:rsid w:val="009F4825"/>
    <w:rPr>
      <w:rFonts w:asciiTheme="majorHAnsi" w:eastAsiaTheme="majorEastAsia" w:hAnsiTheme="majorHAnsi" w:cstheme="majorBidi"/>
      <w:b/>
      <w:bCs/>
      <w:color w:val="7F7F7F" w:themeColor="text1" w:themeTint="80"/>
      <w:lang w:val="en-GB" w:eastAsia="el-GR"/>
    </w:rPr>
  </w:style>
  <w:style w:type="character" w:customStyle="1" w:styleId="60">
    <w:name w:val="Заголовок 6 Знак"/>
    <w:basedOn w:val="a0"/>
    <w:link w:val="6"/>
    <w:uiPriority w:val="9"/>
    <w:semiHidden/>
    <w:rsid w:val="009F4825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eastAsia="el-GR"/>
    </w:rPr>
  </w:style>
  <w:style w:type="character" w:customStyle="1" w:styleId="70">
    <w:name w:val="Заголовок 7 Знак"/>
    <w:basedOn w:val="a0"/>
    <w:link w:val="7"/>
    <w:uiPriority w:val="9"/>
    <w:semiHidden/>
    <w:rsid w:val="009F4825"/>
    <w:rPr>
      <w:rFonts w:asciiTheme="majorHAnsi" w:eastAsiaTheme="majorEastAsia" w:hAnsiTheme="majorHAnsi" w:cstheme="majorBidi"/>
      <w:i/>
      <w:iCs/>
      <w:lang w:val="en-GB" w:eastAsia="el-GR"/>
    </w:rPr>
  </w:style>
  <w:style w:type="character" w:customStyle="1" w:styleId="80">
    <w:name w:val="Заголовок 8 Знак"/>
    <w:basedOn w:val="a0"/>
    <w:link w:val="8"/>
    <w:uiPriority w:val="9"/>
    <w:semiHidden/>
    <w:rsid w:val="009F4825"/>
    <w:rPr>
      <w:rFonts w:asciiTheme="majorHAnsi" w:eastAsiaTheme="majorEastAsia" w:hAnsiTheme="majorHAnsi" w:cstheme="majorBidi"/>
      <w:sz w:val="20"/>
      <w:szCs w:val="20"/>
      <w:lang w:val="en-GB" w:eastAsia="el-GR"/>
    </w:rPr>
  </w:style>
  <w:style w:type="character" w:customStyle="1" w:styleId="90">
    <w:name w:val="Заголовок 9 Знак"/>
    <w:basedOn w:val="a0"/>
    <w:link w:val="9"/>
    <w:uiPriority w:val="9"/>
    <w:semiHidden/>
    <w:rsid w:val="009F4825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l-GR"/>
    </w:rPr>
  </w:style>
  <w:style w:type="table" w:styleId="a3">
    <w:name w:val="Table Grid"/>
    <w:basedOn w:val="a1"/>
    <w:rsid w:val="009F4825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F4825"/>
    <w:pPr>
      <w:spacing w:after="0" w:line="360" w:lineRule="auto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a5">
    <w:name w:val="Основной текст Знак"/>
    <w:basedOn w:val="a0"/>
    <w:link w:val="a4"/>
    <w:rsid w:val="009F482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F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825"/>
    <w:rPr>
      <w:rFonts w:ascii="Tahoma" w:eastAsiaTheme="minorEastAsia" w:hAnsi="Tahoma" w:cs="Tahoma"/>
      <w:sz w:val="16"/>
      <w:szCs w:val="16"/>
      <w:lang w:val="en-GB" w:eastAsia="el-GR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9"/>
    <w:uiPriority w:val="34"/>
    <w:locked/>
    <w:rsid w:val="00C505F4"/>
    <w:rPr>
      <w:rFonts w:ascii="Calibri" w:eastAsia="Calibri" w:hAnsi="Calibri" w:cs="Times New Roman"/>
    </w:rPr>
  </w:style>
  <w:style w:type="paragraph" w:styleId="a9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C505F4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2">
    <w:name w:val="Основной текст (2)_"/>
    <w:link w:val="20"/>
    <w:locked/>
    <w:rsid w:val="00C505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5F4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2023-01-19T06:08:00Z</dcterms:created>
  <dcterms:modified xsi:type="dcterms:W3CDTF">2023-01-19T06:08:00Z</dcterms:modified>
</cp:coreProperties>
</file>